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E1" w:rsidRDefault="008C53E1" w:rsidP="008C53E1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Техническая спецификация </w:t>
      </w:r>
    </w:p>
    <w:p w:rsidR="008C53E1" w:rsidRDefault="008C53E1" w:rsidP="008C53E1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закупаемых услуг по охране имущества</w:t>
      </w:r>
    </w:p>
    <w:p w:rsidR="008C53E1" w:rsidRDefault="008C53E1" w:rsidP="008C53E1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2078"/>
        <w:gridCol w:w="7137"/>
      </w:tblGrid>
      <w:tr w:rsidR="008C53E1" w:rsidTr="008C53E1">
        <w:trPr>
          <w:trHeight w:val="62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Круглосуточная физическая охрана по обеспечению безопасности и охране имущества и объектов</w:t>
            </w:r>
          </w:p>
        </w:tc>
      </w:tr>
      <w:tr w:rsidR="008C53E1" w:rsidTr="008C53E1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выполнения услуги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sz w:val="28"/>
                <w:szCs w:val="28"/>
                <w:lang w:val="kk-KZ" w:eastAsia="en-US"/>
              </w:rPr>
              <w:t xml:space="preserve">запроса ценовых предложений </w:t>
            </w:r>
            <w:r>
              <w:rPr>
                <w:sz w:val="28"/>
                <w:szCs w:val="28"/>
                <w:lang w:eastAsia="en-US"/>
              </w:rPr>
              <w:t xml:space="preserve">по закупкам услуг по охране имущества </w:t>
            </w:r>
          </w:p>
        </w:tc>
      </w:tr>
      <w:tr w:rsidR="008C53E1" w:rsidTr="008C53E1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Стандарт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требованиями законодательства РК</w:t>
            </w:r>
          </w:p>
        </w:tc>
      </w:tr>
      <w:tr w:rsidR="008C53E1" w:rsidTr="008C53E1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Краткая характеристика услуги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безопасности и охраны, имущества, объектов и прилегающей к ней территории общей площадью </w:t>
            </w:r>
            <w:r>
              <w:rPr>
                <w:sz w:val="28"/>
                <w:szCs w:val="28"/>
                <w:lang w:val="kk-KZ" w:eastAsia="en-US"/>
              </w:rPr>
              <w:t>4,88</w:t>
            </w:r>
            <w:r>
              <w:rPr>
                <w:sz w:val="28"/>
                <w:szCs w:val="28"/>
                <w:lang w:eastAsia="en-US"/>
              </w:rPr>
              <w:t xml:space="preserve"> га.</w:t>
            </w:r>
          </w:p>
        </w:tc>
      </w:tr>
      <w:tr w:rsidR="008C53E1" w:rsidTr="008C53E1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выполнения услуги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объект (</w:t>
            </w:r>
            <w:r>
              <w:rPr>
                <w:sz w:val="28"/>
                <w:szCs w:val="28"/>
                <w:lang w:val="kk-KZ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пост) Республика Казахстан, </w:t>
            </w:r>
            <w:r>
              <w:rPr>
                <w:sz w:val="28"/>
                <w:szCs w:val="28"/>
                <w:lang w:val="kk-KZ" w:eastAsia="en-US"/>
              </w:rPr>
              <w:t xml:space="preserve">Костанайская область, </w:t>
            </w:r>
            <w:r>
              <w:rPr>
                <w:sz w:val="28"/>
                <w:szCs w:val="28"/>
                <w:lang w:eastAsia="en-US"/>
              </w:rPr>
              <w:t xml:space="preserve">г. </w:t>
            </w:r>
            <w:r>
              <w:rPr>
                <w:sz w:val="28"/>
                <w:szCs w:val="28"/>
                <w:lang w:val="kk-KZ" w:eastAsia="en-US"/>
              </w:rPr>
              <w:t>Лисаковск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kk-KZ" w:eastAsia="en-US"/>
              </w:rPr>
              <w:t>грузовой участок ст. Майлин</w:t>
            </w:r>
            <w:r>
              <w:rPr>
                <w:sz w:val="28"/>
                <w:szCs w:val="28"/>
                <w:lang w:eastAsia="en-US"/>
              </w:rPr>
              <w:t xml:space="preserve">, ул. 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Верхнетобольская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>, 50.</w:t>
            </w:r>
          </w:p>
        </w:tc>
      </w:tr>
      <w:tr w:rsidR="008C53E1" w:rsidTr="008C53E1">
        <w:trPr>
          <w:trHeight w:val="70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оказания услуги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 июня по 31 декабря 2015 года</w:t>
            </w:r>
          </w:p>
        </w:tc>
      </w:tr>
      <w:tr w:rsidR="008C53E1" w:rsidTr="008C53E1">
        <w:trPr>
          <w:trHeight w:val="103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ind w:left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ind w:left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 к качеству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3E1" w:rsidRDefault="008C53E1">
            <w:pPr>
              <w:spacing w:line="256" w:lineRule="auto"/>
              <w:ind w:left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Качество услуг должно соответствовать существующим стандартам, техническим и иным нормам, действующим в РК</w:t>
            </w:r>
          </w:p>
        </w:tc>
      </w:tr>
    </w:tbl>
    <w:p w:rsidR="008C53E1" w:rsidRDefault="008C53E1" w:rsidP="008C53E1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8C53E1" w:rsidRDefault="008C53E1" w:rsidP="008C53E1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8C53E1" w:rsidRDefault="008C53E1" w:rsidP="008C53E1">
      <w:pPr>
        <w:pStyle w:val="a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по предоставлению услуг по охране имущества и объектов: </w:t>
      </w:r>
    </w:p>
    <w:p w:rsidR="008C53E1" w:rsidRDefault="008C53E1" w:rsidP="008C53E1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лицензии на осуществление охранной деятельности на территории Республики Казахстан;</w:t>
      </w:r>
    </w:p>
    <w:p w:rsidR="008C53E1" w:rsidRDefault="008C53E1" w:rsidP="008C53E1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gramStart"/>
      <w:r>
        <w:rPr>
          <w:sz w:val="28"/>
          <w:szCs w:val="28"/>
        </w:rPr>
        <w:t>опытных штатных работников</w:t>
      </w:r>
      <w:proofErr w:type="gramEnd"/>
      <w:r>
        <w:rPr>
          <w:sz w:val="28"/>
          <w:szCs w:val="28"/>
        </w:rPr>
        <w:t xml:space="preserve"> зарегистрированных в данной фирме </w:t>
      </w:r>
      <w:r>
        <w:rPr>
          <w:i/>
          <w:sz w:val="28"/>
          <w:szCs w:val="28"/>
        </w:rPr>
        <w:t>(приложить штатное расписание, подтверждающее наличие данных охранников, заверенное подписью и печатью руководителя потенциального поставщика)</w:t>
      </w:r>
      <w:r>
        <w:rPr>
          <w:sz w:val="28"/>
          <w:szCs w:val="28"/>
        </w:rPr>
        <w:t>;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у охранников специальных средств самообороны (резиновые дубинки, газовые баллончики, фонарики, бронежилеты, наручники, </w:t>
      </w:r>
      <w:proofErr w:type="spellStart"/>
      <w:r>
        <w:rPr>
          <w:sz w:val="28"/>
          <w:szCs w:val="28"/>
        </w:rPr>
        <w:t>металлодетекторы</w:t>
      </w:r>
      <w:proofErr w:type="spellEnd"/>
      <w:r>
        <w:rPr>
          <w:sz w:val="28"/>
          <w:szCs w:val="28"/>
        </w:rPr>
        <w:t xml:space="preserve"> и т.д.) </w:t>
      </w:r>
      <w:r>
        <w:rPr>
          <w:i/>
          <w:sz w:val="28"/>
          <w:szCs w:val="28"/>
        </w:rPr>
        <w:t xml:space="preserve">(приложить письмо, подтверждающее наличие данных средств с указанием наименования, марки, вида и </w:t>
      </w:r>
      <w:proofErr w:type="gramStart"/>
      <w:r>
        <w:rPr>
          <w:i/>
          <w:sz w:val="28"/>
          <w:szCs w:val="28"/>
        </w:rPr>
        <w:t>модели</w:t>
      </w:r>
      <w:proofErr w:type="gramEnd"/>
      <w:r>
        <w:rPr>
          <w:i/>
          <w:sz w:val="28"/>
          <w:szCs w:val="28"/>
        </w:rPr>
        <w:t xml:space="preserve"> заверенные печатью и подписью руководителя потенциального поставщика);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действующего разрешения на ношение служебного оружия охранников </w:t>
      </w:r>
      <w:r>
        <w:rPr>
          <w:i/>
          <w:sz w:val="28"/>
          <w:szCs w:val="28"/>
        </w:rPr>
        <w:t>(приложить копии разрешений на ношение оружия охранников, состоящих в штате потенциального поставщика);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лицензии (разрешения) на оружие охранного предприятия </w:t>
      </w:r>
      <w:r>
        <w:rPr>
          <w:i/>
          <w:sz w:val="28"/>
          <w:szCs w:val="28"/>
        </w:rPr>
        <w:t>(приложить копию);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гладкоствольного и травматического оружия </w:t>
      </w:r>
      <w:r>
        <w:rPr>
          <w:i/>
          <w:sz w:val="28"/>
          <w:szCs w:val="28"/>
        </w:rPr>
        <w:t>(приложить письмо о наличии такого оружия с указанием наименования, номеров и вида заверенное печатью и подписью руководителя потенциального поставщика);</w:t>
      </w:r>
      <w:r>
        <w:rPr>
          <w:sz w:val="28"/>
          <w:szCs w:val="28"/>
        </w:rPr>
        <w:t xml:space="preserve"> 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средств устойчивой радиосвязи для обеспечения связи между сотрудниками дежурной смены с прилагаемой гарнитурой - наушниками </w:t>
      </w:r>
      <w:r>
        <w:rPr>
          <w:i/>
          <w:sz w:val="28"/>
          <w:szCs w:val="28"/>
        </w:rPr>
        <w:t>(приложить гарантийное письмо, подтверждающее наличие и обеспечение данными средствами);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на постах журналов (</w:t>
      </w:r>
      <w:r>
        <w:rPr>
          <w:i/>
          <w:sz w:val="28"/>
          <w:szCs w:val="28"/>
        </w:rPr>
        <w:t>приложить копии образцов</w:t>
      </w:r>
      <w:r>
        <w:rPr>
          <w:sz w:val="28"/>
          <w:szCs w:val="28"/>
        </w:rPr>
        <w:t>)</w:t>
      </w:r>
    </w:p>
    <w:p w:rsidR="008C53E1" w:rsidRDefault="008C53E1" w:rsidP="008C53E1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приема-сдачи дежурства;</w:t>
      </w:r>
    </w:p>
    <w:p w:rsidR="008C53E1" w:rsidRDefault="008C53E1" w:rsidP="008C53E1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приема-сдачи дневного дежурства;</w:t>
      </w:r>
    </w:p>
    <w:p w:rsidR="008C53E1" w:rsidRDefault="008C53E1" w:rsidP="008C53E1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приема-сдачи ключей от кабинетов сотрудниками;</w:t>
      </w:r>
    </w:p>
    <w:p w:rsidR="008C53E1" w:rsidRDefault="008C53E1" w:rsidP="008C53E1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приема-сдачи ключей от кабинетов технического персонала;</w:t>
      </w:r>
    </w:p>
    <w:p w:rsidR="008C53E1" w:rsidRDefault="008C53E1" w:rsidP="008C53E1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технике безопасности и охраны труда;</w:t>
      </w:r>
    </w:p>
    <w:p w:rsidR="008C53E1" w:rsidRDefault="008C53E1" w:rsidP="008C53E1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учета внештатных ситуаций;</w:t>
      </w:r>
    </w:p>
    <w:p w:rsidR="008C53E1" w:rsidRDefault="008C53E1" w:rsidP="008C53E1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въезда/выезда автотранспортных средств; </w:t>
      </w:r>
    </w:p>
    <w:p w:rsidR="008C53E1" w:rsidRDefault="008C53E1" w:rsidP="008C53E1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заявок технического обслуживания здания;</w:t>
      </w:r>
    </w:p>
    <w:p w:rsidR="008C53E1" w:rsidRDefault="008C53E1" w:rsidP="008C53E1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проверяющих;</w:t>
      </w:r>
    </w:p>
    <w:p w:rsidR="008C53E1" w:rsidRDefault="008C53E1" w:rsidP="008C53E1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пропускного режима.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Наличие летнего и зимнего форменного обмундирования </w:t>
      </w:r>
      <w:r>
        <w:rPr>
          <w:i/>
          <w:sz w:val="28"/>
          <w:szCs w:val="28"/>
        </w:rPr>
        <w:t>(приложить письмо и фото);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дежурной части </w:t>
      </w:r>
      <w:r>
        <w:rPr>
          <w:i/>
          <w:sz w:val="28"/>
          <w:szCs w:val="28"/>
        </w:rPr>
        <w:t>(приложить копии приказа о создании дежурной части с указанием местоположения);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группы быстрого реагирования не менее двух человек </w:t>
      </w:r>
      <w:r>
        <w:rPr>
          <w:i/>
          <w:sz w:val="28"/>
          <w:szCs w:val="28"/>
        </w:rPr>
        <w:t>(приложить письмо, подтверждающее наличие данной группы)</w:t>
      </w:r>
      <w:r>
        <w:rPr>
          <w:sz w:val="28"/>
          <w:szCs w:val="28"/>
        </w:rPr>
        <w:t>. Время реагирования в течении 10 мин.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сотрудника по обеспечению техники безопасности и охраны труда </w:t>
      </w:r>
      <w:r>
        <w:rPr>
          <w:i/>
          <w:sz w:val="28"/>
          <w:szCs w:val="28"/>
        </w:rPr>
        <w:t>(приложить копию сертификата и приказ о возложении обязанностей).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возможности приступить к выполнению предоставления охранных услуг в течение 24 часов после подписания договора о закупаемых услугах (</w:t>
      </w:r>
      <w:r>
        <w:rPr>
          <w:i/>
          <w:sz w:val="28"/>
          <w:szCs w:val="28"/>
        </w:rPr>
        <w:t>приложить гарантийное письмо</w:t>
      </w:r>
      <w:r>
        <w:rPr>
          <w:sz w:val="28"/>
          <w:szCs w:val="28"/>
        </w:rPr>
        <w:t>).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в обеспечении пожарной безопасности.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охранников работать с техническими средствами наблюдения и охраны.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является взаимодействие охранного предприятия со структурным подразделением Заказчика, отвечающим за физическую безопасность объектов.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Недопустимость нахождения охранника на рабочем месте в течении одной смены более 24 часов. 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Немедленное реагирование первого руководителя охранного предприятия на замечания Заказчика и устранение выявленных нарушений, в установленный срок Договора.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Охранное предприятие несет полную материальную ответственность за ущерб, причиненный кражами ТМЦ, и иными способами в результате </w:t>
      </w:r>
      <w:proofErr w:type="gramStart"/>
      <w:r>
        <w:rPr>
          <w:sz w:val="28"/>
          <w:szCs w:val="28"/>
        </w:rPr>
        <w:t>не обеспечения</w:t>
      </w:r>
      <w:proofErr w:type="gramEnd"/>
      <w:r>
        <w:rPr>
          <w:sz w:val="28"/>
          <w:szCs w:val="28"/>
        </w:rPr>
        <w:t xml:space="preserve"> надлежащей охраны, хищениями, совершенным путем грабежа или разбойного нападения, а также за ущерб, нанесенный зданиям и сооружениям, транспортным средствам в результате противоправных действий третьих лиц.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несения службы сотрудниками охраны со стороны первого руководителя охранного предприятия.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Охранное предприятие осуществляет контроль и несет ответственность за соблюдение пропускного и внутри объектового режима на объектах Заказчика.</w:t>
      </w:r>
    </w:p>
    <w:p w:rsidR="008C53E1" w:rsidRDefault="008C53E1" w:rsidP="008C53E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первому требованию Заказчика производить замену охранника в течении 30 минут, при ненадлежащем исполнении им своих служебных обязанностей. (</w:t>
      </w:r>
      <w:r>
        <w:rPr>
          <w:i/>
          <w:sz w:val="28"/>
          <w:szCs w:val="28"/>
        </w:rPr>
        <w:t>приложить гарантийное письмо</w:t>
      </w:r>
      <w:r>
        <w:rPr>
          <w:sz w:val="28"/>
          <w:szCs w:val="28"/>
        </w:rPr>
        <w:t>).</w:t>
      </w:r>
    </w:p>
    <w:p w:rsidR="008C53E1" w:rsidRDefault="008C53E1" w:rsidP="008C53E1">
      <w:pPr>
        <w:rPr>
          <w:sz w:val="28"/>
          <w:szCs w:val="28"/>
        </w:rPr>
      </w:pPr>
      <w:r>
        <w:rPr>
          <w:sz w:val="28"/>
          <w:szCs w:val="28"/>
        </w:rPr>
        <w:t>Руководство охранной организации может дополнять разработанную инструкцию   своими   предложениями    по организации охраны объектов и несения службы сотрудников охраны.</w:t>
      </w:r>
    </w:p>
    <w:p w:rsidR="008C53E1" w:rsidRDefault="008C53E1" w:rsidP="008C53E1">
      <w:pPr>
        <w:ind w:firstLine="360"/>
        <w:rPr>
          <w:sz w:val="28"/>
          <w:szCs w:val="28"/>
        </w:rPr>
      </w:pPr>
    </w:p>
    <w:p w:rsidR="008C53E1" w:rsidRDefault="008C53E1" w:rsidP="008C53E1">
      <w:pPr>
        <w:rPr>
          <w:sz w:val="28"/>
          <w:szCs w:val="28"/>
        </w:rPr>
      </w:pPr>
    </w:p>
    <w:p w:rsidR="008C53E1" w:rsidRDefault="008C53E1" w:rsidP="008C53E1">
      <w:pPr>
        <w:ind w:left="426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Заказчик:   </w:t>
      </w:r>
      <w:proofErr w:type="gramEnd"/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Охрана:</w:t>
      </w:r>
    </w:p>
    <w:p w:rsidR="008C53E1" w:rsidRDefault="008C53E1" w:rsidP="008C53E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8C53E1" w:rsidRDefault="008C53E1" w:rsidP="008C53E1">
      <w:pPr>
        <w:ind w:left="42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___________________</w:t>
      </w:r>
      <w:r>
        <w:rPr>
          <w:sz w:val="28"/>
          <w:szCs w:val="28"/>
          <w:lang w:val="kk-KZ"/>
        </w:rPr>
        <w:t xml:space="preserve">               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</w:rPr>
        <w:t>___________________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C53E1" w:rsidRDefault="008C53E1" w:rsidP="008C53E1">
      <w:pPr>
        <w:ind w:firstLine="426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val="kk-KZ"/>
        </w:rPr>
        <w:t>м.п.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  <w:t>м.п.</w:t>
      </w:r>
    </w:p>
    <w:p w:rsidR="008C53E1" w:rsidRDefault="008C53E1" w:rsidP="008C53E1">
      <w:pPr>
        <w:rPr>
          <w:sz w:val="28"/>
          <w:szCs w:val="28"/>
        </w:rPr>
        <w:sectPr w:rsidR="008C53E1">
          <w:pgSz w:w="11906" w:h="16838"/>
          <w:pgMar w:top="1134" w:right="851" w:bottom="1134" w:left="1418" w:header="709" w:footer="709" w:gutter="0"/>
          <w:cols w:space="720"/>
        </w:sectPr>
      </w:pPr>
    </w:p>
    <w:p w:rsidR="00FD0B6F" w:rsidRDefault="00FD0B6F">
      <w:bookmarkStart w:id="0" w:name="_GoBack"/>
      <w:bookmarkEnd w:id="0"/>
    </w:p>
    <w:sectPr w:rsidR="00FD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6566"/>
    <w:multiLevelType w:val="hybridMultilevel"/>
    <w:tmpl w:val="120A4E7A"/>
    <w:lvl w:ilvl="0" w:tplc="0F1E4206">
      <w:start w:val="1"/>
      <w:numFmt w:val="decimal"/>
      <w:lvlText w:val="%1."/>
      <w:lvlJc w:val="left"/>
      <w:pPr>
        <w:ind w:left="765" w:hanging="40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87"/>
    <w:rsid w:val="00734535"/>
    <w:rsid w:val="008C53E1"/>
    <w:rsid w:val="00B25787"/>
    <w:rsid w:val="00F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64D39-7E5C-4548-BC21-8319D9A2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3E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C53E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2015-05-18T10:23:00Z</dcterms:created>
  <dcterms:modified xsi:type="dcterms:W3CDTF">2015-05-18T10:24:00Z</dcterms:modified>
</cp:coreProperties>
</file>